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the WWW ( what went well) -- good opportunity for bonding within CLASSics/ committees, also to understand what it means by </w:t>
      </w:r>
      <w:r w:rsidDel="00000000" w:rsidR="00000000" w:rsidRPr="00000000">
        <w:rPr>
          <w:b w:val="1"/>
          <w:rtl w:val="0"/>
        </w:rPr>
        <w:t xml:space="preserve">asking important questions, being present, facilitating. </w:t>
      </w:r>
      <w:r w:rsidDel="00000000" w:rsidR="00000000" w:rsidRPr="00000000">
        <w:rPr>
          <w:rtl w:val="0"/>
        </w:rPr>
        <w:t xml:space="preserve">(  also a good way to start support group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self appreciation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are my strengths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am i good at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can i use what im good at to help my peers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do i apply what my character strengths are to psb work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do i use these strengths to work as a group</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self reflection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daily gratitude &amp; appreciation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are my </w:t>
      </w:r>
      <w:commentRangeStart w:id="0"/>
      <w:r w:rsidDel="00000000" w:rsidR="00000000" w:rsidRPr="00000000">
        <w:rPr>
          <w:rtl w:val="0"/>
        </w:rPr>
        <w:t xml:space="preserve">weaknesses</w:t>
      </w:r>
      <w:commentRangeEnd w:id="0"/>
      <w:r w:rsidDel="00000000" w:rsidR="00000000" w:rsidRPr="00000000">
        <w:commentReference w:id="0"/>
      </w:r>
      <w:r w:rsidDel="00000000" w:rsidR="00000000" w:rsidRPr="00000000">
        <w:rPr>
          <w:rtl w:val="0"/>
        </w:rPr>
        <w:t xml:space="preserve"> also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can i work on my weaknesses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when can i have opportunities to improve my </w:t>
      </w:r>
      <w:commentRangeStart w:id="1"/>
      <w:r w:rsidDel="00000000" w:rsidR="00000000" w:rsidRPr="00000000">
        <w:rPr>
          <w:rtl w:val="0"/>
        </w:rPr>
        <w:t xml:space="preserve">weaknesses</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team dynamics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who is good at what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go around the circle and ask people to guess each other’s strengths based on something that they did that was very memorable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using individual growth to help the team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(super important) </w:t>
      </w:r>
      <w:r w:rsidDel="00000000" w:rsidR="00000000" w:rsidRPr="00000000">
        <w:rPr>
          <w:rtl w:val="0"/>
        </w:rPr>
        <w:t xml:space="preserve"> ms v told us that team bonding before starting the project is really important so we can use WWW, or talking about ourselves etc to ensure that the team feels </w:t>
      </w:r>
      <w:commentRangeStart w:id="2"/>
      <w:r w:rsidDel="00000000" w:rsidR="00000000" w:rsidRPr="00000000">
        <w:rPr>
          <w:rtl w:val="0"/>
        </w:rPr>
        <w:t xml:space="preserve">closer</w:t>
      </w:r>
      <w:commentRangeEnd w:id="2"/>
      <w:r w:rsidDel="00000000" w:rsidR="00000000" w:rsidRPr="00000000">
        <w:commentReference w:id="2"/>
      </w:r>
      <w:r w:rsidDel="00000000" w:rsidR="00000000" w:rsidRPr="00000000">
        <w:rPr>
          <w:rtl w:val="0"/>
        </w:rPr>
        <w:t xml:space="preserve"> together.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end every meeting off on a good note!! (this might seem really trivial but it would ensure that people are happier and more motivated) you can use the time to talk about the strengths of someone in the group, or look on the bright side of something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facilitation (important for PSL sessions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using interesting mediums like movies, videos, picture books, current affairs ( eg. divergent to show diversity and collaborations of strengths)</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having awareness of your surroundings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 are always paying attention to other things, so being a facilitator and a psl requires us to be fully present with another person, so you can fully understand them, and have meaningful conversations with them.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being self aware </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virtue cards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good activity to have for them to recognise their strengths or weaknesses and others strengths and weaknesses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servant leadership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why do we serve?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who do we serve?</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Esther Lai" w:id="1" w:date="2015-12-02T22:2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we know others strengths, we cannot only assign them the same task to do based on their strengths, as we also want to use the psb journey to develop ourselves? so work with the person who's strength is your weakness and help each other improve!</w:t>
      </w:r>
    </w:p>
  </w:comment>
  <w:comment w:author="Esther Lai" w:id="2" w:date="2015-12-02T22:27: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might seem as if we are wasting time by bonding before projects but from experience this year, not having a bonded OT would cause miscommunications and might end up in some people not being very dedicated to the cause, so ms v said that research has shown a more bonded team is actually more effective and efficient so !! important. can keep note for future OTs before the start any project</w:t>
      </w:r>
    </w:p>
  </w:comment>
  <w:comment w:author="Esther Lai" w:id="0" w:date="2015-12-02T22:21: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emphasise having a right attitude towards weaknesses: they should not be what limits us, but instead what we should work on to improve. don't treat weaknesses as something that you can never change, but something that is fluid, and something that can be your strength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